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247F98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F550D2">
        <w:rPr>
          <w:rFonts w:ascii="Arial" w:hAnsi="Arial" w:cs="Arial"/>
          <w:b/>
          <w:bCs/>
          <w:sz w:val="24"/>
          <w:szCs w:val="24"/>
        </w:rPr>
        <w:t>S2-2301467</w:t>
      </w:r>
    </w:p>
    <w:p w14:paraId="6635DFD4" w14:textId="4DC09214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104FB4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104FB4">
        <w:rPr>
          <w:rFonts w:ascii="Arial" w:hAnsi="Arial" w:cs="Arial"/>
          <w:b/>
          <w:bCs/>
          <w:sz w:val="24"/>
          <w:szCs w:val="24"/>
        </w:rPr>
        <w:t>20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  <w:t xml:space="preserve">(was </w:t>
      </w:r>
      <w:r w:rsidR="00F550D2" w:rsidRPr="00F550D2">
        <w:rPr>
          <w:rFonts w:ascii="Arial" w:hAnsi="Arial" w:cs="Arial"/>
          <w:b/>
          <w:bCs/>
        </w:rPr>
        <w:t>S2-2301157r</w:t>
      </w:r>
      <w:r w:rsidR="00F550D2" w:rsidRPr="00F550D2">
        <w:rPr>
          <w:rFonts w:ascii="Arial" w:hAnsi="Arial" w:cs="Arial"/>
          <w:b/>
          <w:bCs/>
        </w:rPr>
        <w:t>11)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25C763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45515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1497D11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70C59">
        <w:t>RAN</w:t>
      </w:r>
      <w:r w:rsidR="00373294">
        <w:t>3</w:t>
      </w:r>
    </w:p>
    <w:p w14:paraId="7E261277" w14:textId="1FAD446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8164A">
        <w:rPr>
          <w:lang w:val="fr-FR"/>
        </w:rPr>
        <w:t>RAN2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</w:t>
      </w:r>
      <w:proofErr w:type="spellStart"/>
      <w:r w:rsidR="007B6376">
        <w:rPr>
          <w:bCs/>
          <w:color w:val="0000FF"/>
        </w:rPr>
        <w:t>hedman</w:t>
      </w:r>
      <w:proofErr w:type="spellEnd"/>
      <w:r w:rsidR="007B6376">
        <w:rPr>
          <w:bCs/>
          <w:color w:val="0000FF"/>
        </w:rPr>
        <w:t xml:space="preserve"> (at) </w:t>
      </w:r>
      <w:proofErr w:type="spellStart"/>
      <w:r w:rsidR="001677A3">
        <w:rPr>
          <w:bCs/>
          <w:color w:val="0000FF"/>
        </w:rPr>
        <w:t>ericsson</w:t>
      </w:r>
      <w:proofErr w:type="spellEnd"/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1491AC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D74BF7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85E400" w14:textId="03A1EE1E" w:rsidR="00D70C59" w:rsidRDefault="00F343BC" w:rsidP="00D70C59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D45394">
        <w:rPr>
          <w:rFonts w:ascii="Arial" w:hAnsi="Arial" w:cs="Arial"/>
          <w:bCs/>
        </w:rPr>
        <w:t xml:space="preserve"> is progressing the normative work on </w:t>
      </w:r>
      <w:r w:rsidR="00EA47FD">
        <w:rPr>
          <w:rFonts w:ascii="Arial" w:hAnsi="Arial" w:cs="Arial"/>
          <w:bCs/>
        </w:rPr>
        <w:t>network slicing enhancements to Rel-18</w:t>
      </w:r>
      <w:r w:rsidR="00572D72">
        <w:rPr>
          <w:rFonts w:ascii="Arial" w:hAnsi="Arial" w:cs="Arial"/>
          <w:bCs/>
        </w:rPr>
        <w:t>.</w:t>
      </w:r>
    </w:p>
    <w:p w14:paraId="49150921" w14:textId="239F0B9E" w:rsidR="00BF6918" w:rsidRDefault="00F86789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agreed </w:t>
      </w:r>
      <w:r w:rsidR="00CA5FCF">
        <w:rPr>
          <w:rFonts w:ascii="Arial" w:hAnsi="Arial" w:cs="Arial"/>
          <w:bCs/>
        </w:rPr>
        <w:t xml:space="preserve">to </w:t>
      </w:r>
      <w:r w:rsidR="00F50046">
        <w:rPr>
          <w:rFonts w:ascii="Arial" w:hAnsi="Arial" w:cs="Arial"/>
          <w:bCs/>
        </w:rPr>
        <w:t>enhance the system with the possibility that a</w:t>
      </w:r>
      <w:r w:rsidR="00CA5FCF" w:rsidRPr="00CA5FCF">
        <w:rPr>
          <w:rFonts w:ascii="Arial" w:hAnsi="Arial" w:cs="Arial"/>
          <w:bCs/>
        </w:rPr>
        <w:t xml:space="preserve"> R</w:t>
      </w:r>
      <w:r w:rsidR="00EF3E47">
        <w:rPr>
          <w:rFonts w:ascii="Arial" w:hAnsi="Arial" w:cs="Arial"/>
          <w:bCs/>
        </w:rPr>
        <w:t xml:space="preserve">egistration </w:t>
      </w:r>
      <w:r w:rsidR="00CA5FCF" w:rsidRPr="00CA5FCF">
        <w:rPr>
          <w:rFonts w:ascii="Arial" w:hAnsi="Arial" w:cs="Arial"/>
          <w:bCs/>
        </w:rPr>
        <w:t>A</w:t>
      </w:r>
      <w:r w:rsidR="00EF3E47">
        <w:rPr>
          <w:rFonts w:ascii="Arial" w:hAnsi="Arial" w:cs="Arial"/>
          <w:bCs/>
        </w:rPr>
        <w:t>rea</w:t>
      </w:r>
      <w:r w:rsidR="00CA5FCF" w:rsidRPr="00CA5FCF">
        <w:rPr>
          <w:rFonts w:ascii="Arial" w:hAnsi="Arial" w:cs="Arial"/>
          <w:bCs/>
        </w:rPr>
        <w:t xml:space="preserve"> can include TAs </w:t>
      </w:r>
      <w:r w:rsidR="00551687">
        <w:rPr>
          <w:rFonts w:ascii="Arial" w:hAnsi="Arial" w:cs="Arial"/>
          <w:bCs/>
        </w:rPr>
        <w:t>with different S-NSSAI support</w:t>
      </w:r>
      <w:r w:rsidR="00EF3E47">
        <w:rPr>
          <w:rFonts w:ascii="Arial" w:hAnsi="Arial" w:cs="Arial"/>
          <w:bCs/>
        </w:rPr>
        <w:t>.</w:t>
      </w:r>
      <w:r w:rsidR="00551687">
        <w:rPr>
          <w:rFonts w:ascii="Arial" w:hAnsi="Arial" w:cs="Arial"/>
          <w:bCs/>
        </w:rPr>
        <w:t xml:space="preserve"> </w:t>
      </w:r>
      <w:r w:rsidR="00F50046">
        <w:rPr>
          <w:rFonts w:ascii="Arial" w:hAnsi="Arial" w:cs="Arial"/>
          <w:bCs/>
        </w:rPr>
        <w:t>F</w:t>
      </w:r>
      <w:r w:rsidR="00B82EB0">
        <w:rPr>
          <w:rFonts w:ascii="Arial" w:hAnsi="Arial" w:cs="Arial"/>
          <w:bCs/>
        </w:rPr>
        <w:t>or this purpose SA2 agreed a new NSSAI</w:t>
      </w:r>
      <w:r w:rsidR="00BF6918">
        <w:rPr>
          <w:rFonts w:ascii="Arial" w:hAnsi="Arial" w:cs="Arial"/>
          <w:bCs/>
        </w:rPr>
        <w:t xml:space="preserve"> defined as:</w:t>
      </w:r>
    </w:p>
    <w:p w14:paraId="35B1DDE5" w14:textId="18D56ACF" w:rsidR="00BF6918" w:rsidRDefault="00EB0183">
      <w:pPr>
        <w:spacing w:after="120"/>
        <w:ind w:left="720"/>
        <w:rPr>
          <w:iCs/>
        </w:rPr>
      </w:pPr>
      <w:bookmarkStart w:id="4" w:name="_Hlk125016262"/>
      <w:bookmarkStart w:id="5" w:name="_Hlk123567476"/>
      <w:r>
        <w:rPr>
          <w:b/>
        </w:rPr>
        <w:t xml:space="preserve">Partially </w:t>
      </w:r>
      <w:r w:rsidRPr="00D114B1">
        <w:rPr>
          <w:b/>
        </w:rPr>
        <w:t>Allowed NSSAI</w:t>
      </w:r>
      <w:bookmarkEnd w:id="4"/>
      <w:r w:rsidRPr="00D114B1">
        <w:rPr>
          <w:iCs/>
        </w:rPr>
        <w:t xml:space="preserve">: </w:t>
      </w:r>
      <w:bookmarkEnd w:id="5"/>
      <w:r w:rsidRPr="00F56A72">
        <w:rPr>
          <w:iCs/>
        </w:rPr>
        <w:t>Includes the S-NSSAI values, each one associated with a subset of TAs, within the Registration Area where the S-NSSAI is supported.</w:t>
      </w:r>
    </w:p>
    <w:p w14:paraId="4B93E6D9" w14:textId="7B32C607" w:rsidR="009255E8" w:rsidRDefault="007C460F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proposes to make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255FDF">
        <w:rPr>
          <w:rFonts w:ascii="Arial" w:hAnsi="Arial" w:cs="Arial"/>
          <w:bCs/>
        </w:rPr>
        <w:t xml:space="preserve">available to NG-RAN over NGAP, i.e. sent at the same time as sending the Allowed NSSAI </w:t>
      </w:r>
      <w:r w:rsidR="00A83106">
        <w:rPr>
          <w:rFonts w:ascii="Arial" w:hAnsi="Arial" w:cs="Arial"/>
          <w:bCs/>
        </w:rPr>
        <w:t xml:space="preserve">e.g. </w:t>
      </w:r>
      <w:r w:rsidR="00255FDF">
        <w:rPr>
          <w:rFonts w:ascii="Arial" w:hAnsi="Arial" w:cs="Arial"/>
          <w:bCs/>
        </w:rPr>
        <w:t xml:space="preserve">as to allow NG-RAN to </w:t>
      </w:r>
      <w:r w:rsidR="009255E8">
        <w:rPr>
          <w:rFonts w:ascii="Arial" w:hAnsi="Arial" w:cs="Arial"/>
          <w:bCs/>
        </w:rPr>
        <w:t>optimize RRM logic</w:t>
      </w:r>
      <w:r w:rsidR="00D74BF7">
        <w:rPr>
          <w:rFonts w:ascii="Arial" w:hAnsi="Arial" w:cs="Arial"/>
          <w:bCs/>
        </w:rPr>
        <w:t xml:space="preserve"> </w:t>
      </w:r>
      <w:r w:rsidR="009E482A">
        <w:rPr>
          <w:rFonts w:ascii="Arial" w:hAnsi="Arial" w:cs="Arial"/>
          <w:bCs/>
        </w:rPr>
        <w:t>(</w:t>
      </w:r>
      <w:r w:rsidR="00D74BF7">
        <w:rPr>
          <w:rFonts w:ascii="Arial" w:hAnsi="Arial" w:cs="Arial"/>
          <w:bCs/>
        </w:rPr>
        <w:t xml:space="preserve">e.g. so the RAN can steer the UE </w:t>
      </w:r>
      <w:r w:rsidR="00F37F99">
        <w:rPr>
          <w:rFonts w:ascii="Arial" w:hAnsi="Arial" w:cs="Arial"/>
          <w:bCs/>
        </w:rPr>
        <w:t xml:space="preserve">considering </w:t>
      </w:r>
      <w:r w:rsidR="00D74BF7">
        <w:rPr>
          <w:rFonts w:ascii="Arial" w:hAnsi="Arial" w:cs="Arial"/>
          <w:bCs/>
        </w:rPr>
        <w:t xml:space="preserve"> </w:t>
      </w:r>
      <w:r w:rsidR="002710C5">
        <w:rPr>
          <w:rFonts w:ascii="Arial" w:hAnsi="Arial" w:cs="Arial"/>
          <w:bCs/>
        </w:rPr>
        <w:t xml:space="preserve">also </w:t>
      </w:r>
      <w:r w:rsidR="00D74BF7">
        <w:rPr>
          <w:rFonts w:ascii="Arial" w:hAnsi="Arial" w:cs="Arial"/>
          <w:bCs/>
        </w:rPr>
        <w:t xml:space="preserve">these S-NSSAIs in the </w:t>
      </w:r>
      <w:r w:rsidR="00D74BF7" w:rsidRPr="00D74BF7">
        <w:rPr>
          <w:rFonts w:ascii="Arial" w:hAnsi="Arial" w:cs="Arial"/>
          <w:bCs/>
        </w:rPr>
        <w:t>Partially Allowed NSSA</w:t>
      </w:r>
      <w:r w:rsidR="00D74BF7">
        <w:rPr>
          <w:rFonts w:ascii="Arial" w:hAnsi="Arial" w:cs="Arial"/>
          <w:bCs/>
        </w:rPr>
        <w:t>I</w:t>
      </w:r>
      <w:r w:rsidR="009E482A">
        <w:rPr>
          <w:rFonts w:ascii="Arial" w:hAnsi="Arial" w:cs="Arial"/>
          <w:bCs/>
        </w:rPr>
        <w:t>)</w:t>
      </w:r>
      <w:r w:rsidR="009255E8">
        <w:rPr>
          <w:rFonts w:ascii="Arial" w:hAnsi="Arial" w:cs="Arial"/>
          <w:bCs/>
        </w:rPr>
        <w:t>.</w:t>
      </w:r>
    </w:p>
    <w:p w14:paraId="20CF9485" w14:textId="75062F57" w:rsidR="00F94DE7" w:rsidRDefault="00F94DE7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 </w:t>
      </w:r>
      <w:r w:rsidR="009255E8">
        <w:rPr>
          <w:rFonts w:ascii="Arial" w:hAnsi="Arial" w:cs="Arial"/>
          <w:bCs/>
        </w:rPr>
        <w:t xml:space="preserve">SA2 asks RAN3 if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3C43DF">
        <w:rPr>
          <w:rFonts w:ascii="Arial" w:hAnsi="Arial" w:cs="Arial"/>
          <w:bCs/>
        </w:rPr>
        <w:t xml:space="preserve">is useful </w:t>
      </w:r>
      <w:proofErr w:type="spellStart"/>
      <w:r w:rsidR="003C43DF">
        <w:rPr>
          <w:rFonts w:ascii="Arial" w:hAnsi="Arial" w:cs="Arial"/>
          <w:bCs/>
        </w:rPr>
        <w:t>fr</w:t>
      </w:r>
      <w:proofErr w:type="spellEnd"/>
      <w:r w:rsidR="003C43DF">
        <w:rPr>
          <w:rFonts w:ascii="Arial" w:hAnsi="Arial" w:cs="Arial"/>
          <w:bCs/>
        </w:rPr>
        <w:t xml:space="preserve"> NG-RAN to get over </w:t>
      </w:r>
      <w:r w:rsidR="00F50046">
        <w:rPr>
          <w:rFonts w:ascii="Arial" w:hAnsi="Arial" w:cs="Arial"/>
          <w:bCs/>
        </w:rPr>
        <w:t>NG-A</w:t>
      </w:r>
      <w:r w:rsidR="009E482A">
        <w:rPr>
          <w:rFonts w:ascii="Arial" w:hAnsi="Arial" w:cs="Arial"/>
          <w:bCs/>
        </w:rPr>
        <w:t>P</w:t>
      </w:r>
      <w:r w:rsidR="00F50046">
        <w:rPr>
          <w:rFonts w:ascii="Arial" w:hAnsi="Arial" w:cs="Arial"/>
          <w:bCs/>
        </w:rPr>
        <w:t xml:space="preserve"> in all messages where the </w:t>
      </w:r>
      <w:r w:rsidR="00E57BBC">
        <w:rPr>
          <w:rFonts w:ascii="Arial" w:hAnsi="Arial" w:cs="Arial"/>
          <w:bCs/>
        </w:rPr>
        <w:t>A</w:t>
      </w:r>
      <w:r w:rsidR="00F50046">
        <w:rPr>
          <w:rFonts w:ascii="Arial" w:hAnsi="Arial" w:cs="Arial"/>
          <w:bCs/>
        </w:rPr>
        <w:t>llowed NSSAI is sent</w:t>
      </w:r>
      <w:r w:rsidR="009E35B5">
        <w:rPr>
          <w:rFonts w:ascii="Arial" w:hAnsi="Arial" w:cs="Arial"/>
          <w:bCs/>
        </w:rPr>
        <w:t>?</w:t>
      </w:r>
    </w:p>
    <w:p w14:paraId="17AE79CD" w14:textId="0953243B" w:rsidR="00D74BF7" w:rsidRDefault="00F50046" w:rsidP="00D74BF7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>: i</w:t>
      </w:r>
      <w:r w:rsidR="009E482A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the answer to Question 1 is "yes</w:t>
      </w:r>
      <w:r w:rsidR="00D74BF7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, whether it is needed to send also the</w:t>
      </w:r>
      <w:r w:rsidR="000A66F4">
        <w:rPr>
          <w:rFonts w:ascii="Arial" w:hAnsi="Arial" w:cs="Arial"/>
          <w:bCs/>
        </w:rPr>
        <w:t xml:space="preserve"> </w:t>
      </w:r>
      <w:r w:rsidR="000A66F4" w:rsidRPr="00F50046">
        <w:rPr>
          <w:rFonts w:ascii="Arial" w:hAnsi="Arial" w:cs="Arial"/>
          <w:bCs/>
        </w:rPr>
        <w:t>Partially Allowed NSSAI</w:t>
      </w:r>
      <w:r>
        <w:rPr>
          <w:rFonts w:ascii="Arial" w:hAnsi="Arial" w:cs="Arial"/>
          <w:bCs/>
        </w:rPr>
        <w:t xml:space="preserve"> </w:t>
      </w:r>
      <w:r w:rsidRPr="00F50046">
        <w:rPr>
          <w:rFonts w:ascii="Arial" w:hAnsi="Arial" w:cs="Arial"/>
          <w:bCs/>
        </w:rPr>
        <w:t>with or without the associated TA-list</w:t>
      </w:r>
      <w:r>
        <w:rPr>
          <w:rFonts w:ascii="Arial" w:hAnsi="Arial" w:cs="Arial"/>
          <w:bCs/>
        </w:rPr>
        <w:t xml:space="preserve"> for each </w:t>
      </w:r>
      <w:r w:rsidR="002710C5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-NSSAI in the </w:t>
      </w:r>
      <w:r w:rsidRPr="00F50046">
        <w:rPr>
          <w:rFonts w:ascii="Arial" w:hAnsi="Arial" w:cs="Arial"/>
          <w:bCs/>
        </w:rPr>
        <w:t>Partially Allowed NSSAI</w:t>
      </w:r>
    </w:p>
    <w:p w14:paraId="28CF4206" w14:textId="3255C0B5" w:rsidR="009E482A" w:rsidRDefault="009E482A" w:rsidP="009E482A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AD5B79">
        <w:rPr>
          <w:rFonts w:ascii="Arial" w:hAnsi="Arial" w:cs="Arial"/>
          <w:b/>
        </w:rPr>
        <w:t>3</w:t>
      </w:r>
      <w:r>
        <w:rPr>
          <w:rFonts w:ascii="Arial" w:hAnsi="Arial" w:cs="Arial"/>
          <w:bCs/>
        </w:rPr>
        <w:t>: is it possible and feasible in rel-18</w:t>
      </w:r>
      <w:r w:rsidRPr="002710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the RAN </w:t>
      </w:r>
      <w:r w:rsidRPr="00681154">
        <w:rPr>
          <w:rFonts w:ascii="Arial" w:hAnsi="Arial" w:cs="Arial"/>
          <w:b/>
        </w:rPr>
        <w:t xml:space="preserve">to leverage the received Partially Allowed NSSAI </w:t>
      </w:r>
      <w:r>
        <w:rPr>
          <w:rFonts w:ascii="Arial" w:hAnsi="Arial" w:cs="Arial"/>
          <w:bCs/>
        </w:rPr>
        <w:t xml:space="preserve">to </w:t>
      </w:r>
      <w:r w:rsidR="007653EF">
        <w:rPr>
          <w:rFonts w:ascii="Arial" w:hAnsi="Arial" w:cs="Arial"/>
          <w:bCs/>
        </w:rPr>
        <w:t xml:space="preserve">e.g. </w:t>
      </w:r>
      <w:r w:rsidRPr="002710C5">
        <w:rPr>
          <w:rFonts w:ascii="Arial" w:hAnsi="Arial" w:cs="Arial"/>
          <w:bCs/>
        </w:rPr>
        <w:t>deactivate the PDU session, or trigger reporting of entering or exiting a S-NSSAI area of support to AMF</w:t>
      </w:r>
      <w:r w:rsidR="00725894">
        <w:rPr>
          <w:rFonts w:ascii="Arial" w:hAnsi="Arial" w:cs="Arial"/>
          <w:bCs/>
        </w:rPr>
        <w:t>?</w:t>
      </w:r>
    </w:p>
    <w:p w14:paraId="75ED15F2" w14:textId="22D1F72D" w:rsidR="00F50046" w:rsidRDefault="00F50046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agreed also to introduce a new </w:t>
      </w:r>
      <w:r w:rsidRPr="00D74BF7">
        <w:rPr>
          <w:rFonts w:ascii="Arial" w:hAnsi="Arial" w:cs="Arial"/>
          <w:b/>
        </w:rPr>
        <w:t>rejected S-NSSAI with cause code "partially in the RA"</w:t>
      </w:r>
      <w:r>
        <w:rPr>
          <w:rFonts w:ascii="Arial" w:hAnsi="Arial" w:cs="Arial"/>
          <w:bCs/>
        </w:rPr>
        <w:t xml:space="preserve"> which is associated with a list of TAs where this S-NSSAI is supported in the TA</w:t>
      </w:r>
      <w:r w:rsidR="009E482A">
        <w:rPr>
          <w:rFonts w:ascii="Arial" w:hAnsi="Arial" w:cs="Arial"/>
          <w:bCs/>
        </w:rPr>
        <w:t>.</w:t>
      </w:r>
      <w:r w:rsidR="00725894">
        <w:rPr>
          <w:rFonts w:ascii="Arial" w:hAnsi="Arial" w:cs="Arial"/>
          <w:bCs/>
        </w:rPr>
        <w:t xml:space="preserve"> Provided to the UE such that the UE can request the S-NSSAI when entering a TA within the RA.</w:t>
      </w:r>
    </w:p>
    <w:p w14:paraId="4DD50FC1" w14:textId="6B2FBEF4" w:rsidR="0064144B" w:rsidRDefault="003239AD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725894">
        <w:rPr>
          <w:rFonts w:ascii="Arial" w:hAnsi="Arial" w:cs="Arial"/>
          <w:b/>
        </w:rPr>
        <w:t>4</w:t>
      </w:r>
      <w:r>
        <w:rPr>
          <w:rFonts w:ascii="Arial" w:hAnsi="Arial" w:cs="Arial"/>
          <w:bCs/>
        </w:rPr>
        <w:t xml:space="preserve">: </w:t>
      </w:r>
      <w:r w:rsidR="005155CB">
        <w:rPr>
          <w:rFonts w:ascii="Arial" w:hAnsi="Arial" w:cs="Arial"/>
          <w:bCs/>
        </w:rPr>
        <w:t xml:space="preserve">Should the S-NSSAIs of the </w:t>
      </w:r>
      <w:r w:rsidR="005155CB" w:rsidRPr="005155CB">
        <w:rPr>
          <w:rFonts w:ascii="Arial" w:hAnsi="Arial" w:cs="Arial"/>
          <w:bCs/>
        </w:rPr>
        <w:t>Rejected S-NSSAI for part of the RA</w:t>
      </w:r>
      <w:r w:rsidR="005155CB">
        <w:rPr>
          <w:rFonts w:ascii="Arial" w:hAnsi="Arial" w:cs="Arial"/>
          <w:bCs/>
        </w:rPr>
        <w:t xml:space="preserve"> be made available to NG-RAN for RRM </w:t>
      </w:r>
      <w:r w:rsidR="00BA2388">
        <w:rPr>
          <w:rFonts w:ascii="Arial" w:hAnsi="Arial" w:cs="Arial"/>
          <w:bCs/>
        </w:rPr>
        <w:t>p</w:t>
      </w:r>
      <w:r w:rsidR="005155CB">
        <w:rPr>
          <w:rFonts w:ascii="Arial" w:hAnsi="Arial" w:cs="Arial"/>
          <w:bCs/>
        </w:rPr>
        <w:t>urposes</w:t>
      </w:r>
      <w:r w:rsidR="00D74BF7">
        <w:rPr>
          <w:rFonts w:ascii="Arial" w:hAnsi="Arial" w:cs="Arial"/>
          <w:bCs/>
        </w:rPr>
        <w:t xml:space="preserve"> </w:t>
      </w:r>
      <w:r w:rsidR="002710C5">
        <w:rPr>
          <w:rFonts w:ascii="Arial" w:hAnsi="Arial" w:cs="Arial"/>
          <w:bCs/>
        </w:rPr>
        <w:t xml:space="preserve">e.g. </w:t>
      </w:r>
      <w:r w:rsidR="00D74BF7">
        <w:rPr>
          <w:rFonts w:ascii="Arial" w:hAnsi="Arial" w:cs="Arial"/>
          <w:bCs/>
        </w:rPr>
        <w:t>so</w:t>
      </w:r>
      <w:r w:rsidR="002710C5">
        <w:rPr>
          <w:rFonts w:ascii="Arial" w:hAnsi="Arial" w:cs="Arial"/>
          <w:bCs/>
        </w:rPr>
        <w:t xml:space="preserve"> that</w:t>
      </w:r>
      <w:r w:rsidR="00D74BF7">
        <w:rPr>
          <w:rFonts w:ascii="Arial" w:hAnsi="Arial" w:cs="Arial"/>
          <w:bCs/>
        </w:rPr>
        <w:t xml:space="preserve"> the RAN can </w:t>
      </w:r>
      <w:r w:rsidR="00047771">
        <w:rPr>
          <w:rFonts w:ascii="Arial" w:hAnsi="Arial" w:cs="Arial"/>
          <w:bCs/>
        </w:rPr>
        <w:t>consider</w:t>
      </w:r>
      <w:r w:rsidR="000A66F4">
        <w:rPr>
          <w:rFonts w:ascii="Arial" w:hAnsi="Arial" w:cs="Arial"/>
          <w:bCs/>
        </w:rPr>
        <w:t xml:space="preserve"> this</w:t>
      </w:r>
      <w:r w:rsidR="00A83106">
        <w:rPr>
          <w:rFonts w:ascii="Arial" w:hAnsi="Arial" w:cs="Arial"/>
          <w:bCs/>
        </w:rPr>
        <w:t xml:space="preserve"> information</w:t>
      </w:r>
      <w:r w:rsidR="000A66F4">
        <w:rPr>
          <w:rFonts w:ascii="Arial" w:hAnsi="Arial" w:cs="Arial"/>
          <w:bCs/>
        </w:rPr>
        <w:t xml:space="preserve"> </w:t>
      </w:r>
      <w:r w:rsidR="00C66A35">
        <w:rPr>
          <w:rFonts w:ascii="Arial" w:hAnsi="Arial" w:cs="Arial"/>
          <w:bCs/>
        </w:rPr>
        <w:t xml:space="preserve">for RRM purposes e.g. </w:t>
      </w:r>
      <w:r w:rsidR="000A66F4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 xml:space="preserve">steer the UE </w:t>
      </w:r>
      <w:r w:rsidR="0064144B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>bands supporting</w:t>
      </w:r>
      <w:r w:rsidR="002710C5">
        <w:rPr>
          <w:rFonts w:ascii="Arial" w:hAnsi="Arial" w:cs="Arial"/>
          <w:bCs/>
        </w:rPr>
        <w:t xml:space="preserve"> also</w:t>
      </w:r>
      <w:r w:rsidR="00D74BF7">
        <w:rPr>
          <w:rFonts w:ascii="Arial" w:hAnsi="Arial" w:cs="Arial"/>
          <w:bCs/>
        </w:rPr>
        <w:t xml:space="preserve"> this S-NSSAI</w:t>
      </w:r>
      <w:r w:rsidR="0058663E">
        <w:rPr>
          <w:rFonts w:ascii="Arial" w:hAnsi="Arial" w:cs="Arial"/>
          <w:bCs/>
        </w:rPr>
        <w:t>?</w:t>
      </w: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6D90F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70C59">
        <w:rPr>
          <w:rFonts w:ascii="Arial" w:hAnsi="Arial" w:cs="Arial"/>
          <w:b/>
        </w:rPr>
        <w:t>RAN</w:t>
      </w:r>
      <w:r w:rsidR="00E77805">
        <w:rPr>
          <w:rFonts w:ascii="Arial" w:hAnsi="Arial" w:cs="Arial"/>
          <w:b/>
          <w:color w:val="000000"/>
        </w:rPr>
        <w:t>3</w:t>
      </w:r>
    </w:p>
    <w:p w14:paraId="52D2E807" w14:textId="72A46610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70C59">
        <w:rPr>
          <w:rFonts w:ascii="Arial" w:hAnsi="Arial" w:cs="Arial"/>
          <w:bCs/>
          <w:lang w:eastAsia="zh-CN"/>
        </w:rPr>
        <w:t>RAN3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C59">
        <w:rPr>
          <w:rFonts w:ascii="Arial" w:hAnsi="Arial" w:cs="Arial"/>
          <w:bCs/>
          <w:lang w:eastAsia="zh-CN"/>
        </w:rPr>
        <w:t xml:space="preserve"> and </w:t>
      </w:r>
      <w:r w:rsidR="002A5BF5">
        <w:rPr>
          <w:rFonts w:ascii="Arial" w:hAnsi="Arial" w:cs="Arial"/>
          <w:bCs/>
          <w:lang w:eastAsia="zh-CN"/>
        </w:rPr>
        <w:t>answer the question</w:t>
      </w:r>
      <w:r w:rsidR="00635173">
        <w:rPr>
          <w:rFonts w:ascii="Arial" w:hAnsi="Arial" w:cs="Arial"/>
          <w:bCs/>
          <w:lang w:eastAsia="zh-CN"/>
        </w:rPr>
        <w:t>s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21BD938C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E482A">
        <w:rPr>
          <w:rFonts w:ascii="Arial" w:hAnsi="Arial" w:cs="Arial"/>
          <w:bCs/>
        </w:rPr>
        <w:t>E-meeting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4DC75" w14:textId="77777777" w:rsidR="00087382" w:rsidRDefault="00087382">
      <w:r>
        <w:separator/>
      </w:r>
    </w:p>
  </w:endnote>
  <w:endnote w:type="continuationSeparator" w:id="0">
    <w:p w14:paraId="27D83FCC" w14:textId="77777777" w:rsidR="00087382" w:rsidRDefault="00087382">
      <w:r>
        <w:continuationSeparator/>
      </w:r>
    </w:p>
  </w:endnote>
  <w:endnote w:type="continuationNotice" w:id="1">
    <w:p w14:paraId="5AB8825F" w14:textId="77777777" w:rsidR="00087382" w:rsidRDefault="000873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B3AD1" w14:textId="77777777" w:rsidR="00087382" w:rsidRDefault="00087382">
      <w:r>
        <w:separator/>
      </w:r>
    </w:p>
  </w:footnote>
  <w:footnote w:type="continuationSeparator" w:id="0">
    <w:p w14:paraId="6DE1BC29" w14:textId="77777777" w:rsidR="00087382" w:rsidRDefault="00087382">
      <w:r>
        <w:continuationSeparator/>
      </w:r>
    </w:p>
  </w:footnote>
  <w:footnote w:type="continuationNotice" w:id="1">
    <w:p w14:paraId="78697666" w14:textId="77777777" w:rsidR="00087382" w:rsidRDefault="000873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8565887">
    <w:abstractNumId w:val="19"/>
  </w:num>
  <w:num w:numId="2" w16cid:durableId="1452897217">
    <w:abstractNumId w:val="15"/>
  </w:num>
  <w:num w:numId="3" w16cid:durableId="1608346253">
    <w:abstractNumId w:val="13"/>
  </w:num>
  <w:num w:numId="4" w16cid:durableId="1405058898">
    <w:abstractNumId w:val="10"/>
  </w:num>
  <w:num w:numId="5" w16cid:durableId="1342587359">
    <w:abstractNumId w:val="9"/>
  </w:num>
  <w:num w:numId="6" w16cid:durableId="2048484863">
    <w:abstractNumId w:val="7"/>
  </w:num>
  <w:num w:numId="7" w16cid:durableId="873538660">
    <w:abstractNumId w:val="6"/>
  </w:num>
  <w:num w:numId="8" w16cid:durableId="1038508739">
    <w:abstractNumId w:val="5"/>
  </w:num>
  <w:num w:numId="9" w16cid:durableId="1695768762">
    <w:abstractNumId w:val="4"/>
  </w:num>
  <w:num w:numId="10" w16cid:durableId="481387631">
    <w:abstractNumId w:val="8"/>
  </w:num>
  <w:num w:numId="11" w16cid:durableId="542720187">
    <w:abstractNumId w:val="3"/>
  </w:num>
  <w:num w:numId="12" w16cid:durableId="1121337238">
    <w:abstractNumId w:val="2"/>
  </w:num>
  <w:num w:numId="13" w16cid:durableId="2114125869">
    <w:abstractNumId w:val="1"/>
  </w:num>
  <w:num w:numId="14" w16cid:durableId="1625044543">
    <w:abstractNumId w:val="0"/>
  </w:num>
  <w:num w:numId="15" w16cid:durableId="1309281604">
    <w:abstractNumId w:val="18"/>
  </w:num>
  <w:num w:numId="16" w16cid:durableId="1121417473">
    <w:abstractNumId w:val="11"/>
  </w:num>
  <w:num w:numId="17" w16cid:durableId="373430464">
    <w:abstractNumId w:val="16"/>
  </w:num>
  <w:num w:numId="18" w16cid:durableId="406608787">
    <w:abstractNumId w:val="12"/>
  </w:num>
  <w:num w:numId="19" w16cid:durableId="1067994395">
    <w:abstractNumId w:val="17"/>
  </w:num>
  <w:num w:numId="20" w16cid:durableId="1458835257">
    <w:abstractNumId w:val="20"/>
  </w:num>
  <w:num w:numId="21" w16cid:durableId="155334914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78BF"/>
    <w:rsid w:val="000B7A85"/>
    <w:rsid w:val="000B7B70"/>
    <w:rsid w:val="000C0D65"/>
    <w:rsid w:val="000C400E"/>
    <w:rsid w:val="000C4D58"/>
    <w:rsid w:val="000C5938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EDD"/>
    <w:rsid w:val="00132E9D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29A4"/>
    <w:rsid w:val="001A31C6"/>
    <w:rsid w:val="001A3D5E"/>
    <w:rsid w:val="001A7D3E"/>
    <w:rsid w:val="001B0D2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4BCF"/>
    <w:rsid w:val="002E23A6"/>
    <w:rsid w:val="002E4200"/>
    <w:rsid w:val="002E464A"/>
    <w:rsid w:val="002E7CFA"/>
    <w:rsid w:val="002F401E"/>
    <w:rsid w:val="003007F7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0B0B"/>
    <w:rsid w:val="00622530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7470"/>
    <w:rsid w:val="00670A25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E2F"/>
    <w:rsid w:val="007619D9"/>
    <w:rsid w:val="007629F6"/>
    <w:rsid w:val="0076333F"/>
    <w:rsid w:val="007653EF"/>
    <w:rsid w:val="00765AD8"/>
    <w:rsid w:val="00766FA1"/>
    <w:rsid w:val="00775643"/>
    <w:rsid w:val="00775CC8"/>
    <w:rsid w:val="0078164A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64D"/>
    <w:rsid w:val="007A64C5"/>
    <w:rsid w:val="007A6DC9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541C"/>
    <w:rsid w:val="00866EBF"/>
    <w:rsid w:val="0086711C"/>
    <w:rsid w:val="008713B2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0785"/>
    <w:rsid w:val="008A142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115"/>
    <w:rsid w:val="009052D2"/>
    <w:rsid w:val="00906004"/>
    <w:rsid w:val="009108D5"/>
    <w:rsid w:val="009126A2"/>
    <w:rsid w:val="00913600"/>
    <w:rsid w:val="00921EFA"/>
    <w:rsid w:val="00923E7C"/>
    <w:rsid w:val="009255E8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41635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D5B79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0B5"/>
    <w:rsid w:val="00B81AA1"/>
    <w:rsid w:val="00B82EB0"/>
    <w:rsid w:val="00B841DC"/>
    <w:rsid w:val="00B8504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36FD"/>
    <w:rsid w:val="00C06392"/>
    <w:rsid w:val="00C07614"/>
    <w:rsid w:val="00C07F2C"/>
    <w:rsid w:val="00C2259E"/>
    <w:rsid w:val="00C237AD"/>
    <w:rsid w:val="00C24B6C"/>
    <w:rsid w:val="00C25B1D"/>
    <w:rsid w:val="00C2792F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3784"/>
    <w:rsid w:val="00CE5F4B"/>
    <w:rsid w:val="00CF3AC3"/>
    <w:rsid w:val="00CF4D24"/>
    <w:rsid w:val="00CF5F9F"/>
    <w:rsid w:val="00CF7E07"/>
    <w:rsid w:val="00D01E72"/>
    <w:rsid w:val="00D021F6"/>
    <w:rsid w:val="00D03F4E"/>
    <w:rsid w:val="00D0444C"/>
    <w:rsid w:val="00D04BF9"/>
    <w:rsid w:val="00D054DE"/>
    <w:rsid w:val="00D05937"/>
    <w:rsid w:val="00D0593A"/>
    <w:rsid w:val="00D103D3"/>
    <w:rsid w:val="00D15698"/>
    <w:rsid w:val="00D1619E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95D29"/>
    <w:rsid w:val="00DA1541"/>
    <w:rsid w:val="00DA256F"/>
    <w:rsid w:val="00DA55EF"/>
    <w:rsid w:val="00DA61BB"/>
    <w:rsid w:val="00DA6903"/>
    <w:rsid w:val="00DA6928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1554"/>
    <w:rsid w:val="00DE2189"/>
    <w:rsid w:val="00DE24B5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1636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2794"/>
    <w:rsid w:val="00ED385F"/>
    <w:rsid w:val="00ED630F"/>
    <w:rsid w:val="00ED715E"/>
    <w:rsid w:val="00EE046A"/>
    <w:rsid w:val="00EE24EE"/>
    <w:rsid w:val="00EE3074"/>
    <w:rsid w:val="00EE6892"/>
    <w:rsid w:val="00EE6951"/>
    <w:rsid w:val="00EF3E47"/>
    <w:rsid w:val="00EF503F"/>
    <w:rsid w:val="00EF7173"/>
    <w:rsid w:val="00F00857"/>
    <w:rsid w:val="00F02793"/>
    <w:rsid w:val="00F02A6A"/>
    <w:rsid w:val="00F0458E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14DB"/>
    <w:rsid w:val="00F417B8"/>
    <w:rsid w:val="00F4400C"/>
    <w:rsid w:val="00F451FF"/>
    <w:rsid w:val="00F50046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135C9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A7C124-21BF-4CBF-B78E-E44FCF0E9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2547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01-13-0701_01-13-0656_Ericsson comment</cp:lastModifiedBy>
  <cp:revision>9</cp:revision>
  <cp:lastPrinted>2002-04-24T02:10:00Z</cp:lastPrinted>
  <dcterms:created xsi:type="dcterms:W3CDTF">2023-01-20T07:42:00Z</dcterms:created>
  <dcterms:modified xsi:type="dcterms:W3CDTF">2023-01-23T13:30:00Z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